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E86B" w14:textId="26698BC7" w:rsidR="003D1099" w:rsidRDefault="0019680D" w:rsidP="001D3997">
      <w:pPr>
        <w:jc w:val="center"/>
      </w:pPr>
      <w:r>
        <w:rPr>
          <w:b/>
          <w:u w:val="single"/>
        </w:rPr>
        <w:t xml:space="preserve">St Paul’s - </w:t>
      </w:r>
      <w:r w:rsidR="003D1099" w:rsidRPr="006763E4">
        <w:rPr>
          <w:b/>
          <w:u w:val="single"/>
        </w:rPr>
        <w:t xml:space="preserve">Year </w:t>
      </w:r>
      <w:r w:rsidR="00792305">
        <w:rPr>
          <w:b/>
          <w:u w:val="single"/>
        </w:rPr>
        <w:t>5</w:t>
      </w:r>
      <w:r w:rsidR="003D1099" w:rsidRPr="006763E4">
        <w:rPr>
          <w:b/>
          <w:u w:val="single"/>
        </w:rPr>
        <w:t xml:space="preserve"> Curriculum</w:t>
      </w:r>
      <w:r w:rsidR="00120035">
        <w:rPr>
          <w:b/>
          <w:u w:val="single"/>
        </w:rPr>
        <w:t xml:space="preserve"> – 202</w:t>
      </w:r>
      <w:r w:rsidR="001D0316">
        <w:rPr>
          <w:b/>
          <w:u w:val="single"/>
        </w:rPr>
        <w:t>4</w:t>
      </w:r>
      <w:r w:rsidR="00120035">
        <w:rPr>
          <w:b/>
          <w:u w:val="single"/>
        </w:rPr>
        <w:t>-202</w:t>
      </w:r>
      <w:r w:rsidR="001D0316">
        <w:rPr>
          <w:b/>
          <w:u w:val="single"/>
        </w:rPr>
        <w:t>5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413"/>
        <w:gridCol w:w="2415"/>
        <w:gridCol w:w="2693"/>
        <w:gridCol w:w="2833"/>
        <w:gridCol w:w="2128"/>
        <w:gridCol w:w="2412"/>
        <w:gridCol w:w="2408"/>
      </w:tblGrid>
      <w:tr w:rsidR="006763E4" w:rsidRPr="00BF1B96" w14:paraId="0CAE12A8" w14:textId="77777777" w:rsidTr="3B11E6FF">
        <w:tc>
          <w:tcPr>
            <w:tcW w:w="1413" w:type="dxa"/>
            <w:shd w:val="clear" w:color="auto" w:fill="0070C0"/>
          </w:tcPr>
          <w:p w14:paraId="2E1A0061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2415" w:type="dxa"/>
            <w:shd w:val="clear" w:color="auto" w:fill="0070C0"/>
          </w:tcPr>
          <w:p w14:paraId="368D42DC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Autumn 1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st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0070C0"/>
          </w:tcPr>
          <w:p w14:paraId="644ABF8C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Autumn 2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nd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  <w:tc>
          <w:tcPr>
            <w:tcW w:w="2833" w:type="dxa"/>
            <w:shd w:val="clear" w:color="auto" w:fill="0070C0"/>
          </w:tcPr>
          <w:p w14:paraId="22A33E98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Sp</w:t>
            </w:r>
            <w:r w:rsidR="006763E4" w:rsidRPr="00BF1B96">
              <w:rPr>
                <w:color w:val="FFFFFF" w:themeColor="background1"/>
                <w:sz w:val="22"/>
                <w:szCs w:val="20"/>
              </w:rPr>
              <w:t>r</w:t>
            </w:r>
            <w:r w:rsidRPr="00BF1B96">
              <w:rPr>
                <w:color w:val="FFFFFF" w:themeColor="background1"/>
                <w:sz w:val="22"/>
                <w:szCs w:val="20"/>
              </w:rPr>
              <w:t>ing 1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st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  <w:tc>
          <w:tcPr>
            <w:tcW w:w="2128" w:type="dxa"/>
            <w:shd w:val="clear" w:color="auto" w:fill="0070C0"/>
          </w:tcPr>
          <w:p w14:paraId="6BA513CD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Spring 2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nd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0070C0"/>
          </w:tcPr>
          <w:p w14:paraId="36F57D5C" w14:textId="77777777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Summer 1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st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70C0"/>
          </w:tcPr>
          <w:p w14:paraId="02D6FCD4" w14:textId="4BD35C88" w:rsidR="003D1099" w:rsidRPr="00BF1B96" w:rsidRDefault="003D1099">
            <w:pPr>
              <w:rPr>
                <w:color w:val="FFFFFF" w:themeColor="background1"/>
                <w:sz w:val="22"/>
                <w:szCs w:val="20"/>
              </w:rPr>
            </w:pPr>
            <w:r w:rsidRPr="00BF1B96">
              <w:rPr>
                <w:color w:val="FFFFFF" w:themeColor="background1"/>
                <w:sz w:val="22"/>
                <w:szCs w:val="20"/>
              </w:rPr>
              <w:t>Summer 2</w:t>
            </w:r>
            <w:r w:rsidRPr="00BF1B96">
              <w:rPr>
                <w:color w:val="FFFFFF" w:themeColor="background1"/>
                <w:sz w:val="22"/>
                <w:szCs w:val="20"/>
                <w:vertAlign w:val="superscript"/>
              </w:rPr>
              <w:t>nd</w:t>
            </w:r>
            <w:r w:rsidRPr="00BF1B96">
              <w:rPr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1D3997" w:rsidRPr="00BF1B96" w14:paraId="0ECD09FD" w14:textId="77777777" w:rsidTr="3B11E6FF">
        <w:tc>
          <w:tcPr>
            <w:tcW w:w="1413" w:type="dxa"/>
            <w:shd w:val="clear" w:color="auto" w:fill="002060"/>
          </w:tcPr>
          <w:p w14:paraId="0D0E6F02" w14:textId="77777777" w:rsidR="001D3997" w:rsidRPr="00BF1B96" w:rsidRDefault="001D3997" w:rsidP="001D3997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>Literacy</w:t>
            </w:r>
          </w:p>
          <w:p w14:paraId="7DC55E21" w14:textId="0AB7B1D3" w:rsidR="00E0121E" w:rsidRPr="00BF1B96" w:rsidRDefault="00E0121E" w:rsidP="001D3997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</w:tcPr>
          <w:p w14:paraId="17B914B3" w14:textId="121C2A34" w:rsidR="001D3997" w:rsidRPr="00BF1B96" w:rsidRDefault="00EC6B44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 Great Kapok Tree</w:t>
            </w:r>
          </w:p>
          <w:p w14:paraId="325BDB97" w14:textId="5A5513B0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EC6B44" w:rsidRPr="00BF1B96">
              <w:rPr>
                <w:color w:val="6666FF"/>
                <w:sz w:val="20"/>
                <w:szCs w:val="20"/>
              </w:rPr>
              <w:t>Persuasion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3wks</w:t>
            </w:r>
            <w:r w:rsidR="00EC6B44" w:rsidRPr="00BF1B96">
              <w:rPr>
                <w:color w:val="6666FF"/>
                <w:sz w:val="20"/>
                <w:szCs w:val="20"/>
              </w:rPr>
              <w:t>,</w:t>
            </w:r>
            <w:r w:rsidR="0033533B" w:rsidRPr="00BF1B96">
              <w:rPr>
                <w:color w:val="6666FF"/>
                <w:sz w:val="20"/>
                <w:szCs w:val="20"/>
              </w:rPr>
              <w:t xml:space="preserve"> </w:t>
            </w:r>
            <w:r w:rsidR="00EC6B44" w:rsidRPr="00BF1B96">
              <w:rPr>
                <w:color w:val="6666FF"/>
                <w:sz w:val="20"/>
                <w:szCs w:val="20"/>
              </w:rPr>
              <w:t>Story writing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3wks</w:t>
            </w:r>
            <w:r w:rsidR="009E3F61">
              <w:rPr>
                <w:color w:val="6666FF"/>
                <w:sz w:val="20"/>
                <w:szCs w:val="20"/>
              </w:rPr>
              <w:t>, Diary 1 wk)</w:t>
            </w:r>
          </w:p>
          <w:p w14:paraId="0903EB0D" w14:textId="77777777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</w:p>
          <w:p w14:paraId="765D183A" w14:textId="7C1242D7" w:rsidR="001D3997" w:rsidRPr="00BF1B96" w:rsidRDefault="001D3997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776659" w14:textId="3CB9EED7" w:rsidR="001D3997" w:rsidRPr="00BF1B96" w:rsidRDefault="00EC6B44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Hidden Figures</w:t>
            </w:r>
          </w:p>
          <w:p w14:paraId="3B9E5925" w14:textId="60835E94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EC6B44" w:rsidRPr="00BF1B96">
              <w:rPr>
                <w:color w:val="6666FF"/>
                <w:sz w:val="20"/>
                <w:szCs w:val="20"/>
              </w:rPr>
              <w:t>Non-Chronological Report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2 wks</w:t>
            </w:r>
            <w:r w:rsidR="00EC6B44" w:rsidRPr="00BF1B96">
              <w:rPr>
                <w:color w:val="6666FF"/>
                <w:sz w:val="20"/>
                <w:szCs w:val="20"/>
              </w:rPr>
              <w:t>, Explanation texts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3wks</w:t>
            </w:r>
            <w:r w:rsidR="00EC6B44" w:rsidRPr="00BF1B96">
              <w:rPr>
                <w:color w:val="6666FF"/>
                <w:sz w:val="20"/>
                <w:szCs w:val="20"/>
              </w:rPr>
              <w:t>, Biographies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2 wks</w:t>
            </w:r>
            <w:r w:rsidRPr="00BF1B96">
              <w:rPr>
                <w:color w:val="6666FF"/>
                <w:sz w:val="20"/>
                <w:szCs w:val="20"/>
              </w:rPr>
              <w:t>)</w:t>
            </w:r>
          </w:p>
        </w:tc>
        <w:tc>
          <w:tcPr>
            <w:tcW w:w="2833" w:type="dxa"/>
          </w:tcPr>
          <w:p w14:paraId="44CEC12D" w14:textId="595135AD" w:rsidR="001D3997" w:rsidRPr="00BF1B96" w:rsidRDefault="00EC6B44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 Riddle of the Runes</w:t>
            </w:r>
          </w:p>
          <w:p w14:paraId="4B3B6084" w14:textId="18E5AE3C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EC6B44" w:rsidRPr="00BF1B96">
              <w:rPr>
                <w:color w:val="6666FF"/>
                <w:sz w:val="20"/>
                <w:szCs w:val="20"/>
              </w:rPr>
              <w:t>Non-Chronological Report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 wks</w:t>
            </w:r>
            <w:r w:rsidR="00120035" w:rsidRPr="00BF1B96">
              <w:rPr>
                <w:color w:val="6666FF"/>
                <w:sz w:val="20"/>
                <w:szCs w:val="20"/>
              </w:rPr>
              <w:t>,</w:t>
            </w:r>
            <w:r w:rsidR="00EC6B44" w:rsidRPr="00BF1B96">
              <w:rPr>
                <w:color w:val="6666FF"/>
                <w:sz w:val="20"/>
                <w:szCs w:val="20"/>
              </w:rPr>
              <w:t xml:space="preserve"> Mystery Narrative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 wks</w:t>
            </w:r>
            <w:r w:rsidRPr="00BF1B96">
              <w:rPr>
                <w:color w:val="6666FF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58191B82" w14:textId="55981B9E" w:rsidR="001D3997" w:rsidRPr="00BF1B96" w:rsidRDefault="0033533B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 Princess Who Hid in a Tree</w:t>
            </w:r>
          </w:p>
          <w:p w14:paraId="56413021" w14:textId="573FC444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33533B" w:rsidRPr="00BF1B96">
              <w:rPr>
                <w:color w:val="6666FF"/>
                <w:sz w:val="20"/>
                <w:szCs w:val="20"/>
              </w:rPr>
              <w:t>Instructions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2 wks</w:t>
            </w:r>
            <w:r w:rsidR="0033533B" w:rsidRPr="00BF1B96">
              <w:rPr>
                <w:color w:val="6666FF"/>
                <w:sz w:val="20"/>
                <w:szCs w:val="20"/>
              </w:rPr>
              <w:t>, Discussion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2 wks</w:t>
            </w:r>
            <w:r w:rsidR="0033533B" w:rsidRPr="00BF1B96">
              <w:rPr>
                <w:color w:val="6666FF"/>
                <w:sz w:val="20"/>
                <w:szCs w:val="20"/>
              </w:rPr>
              <w:t>, Persuasive letters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2 wks</w:t>
            </w:r>
            <w:r w:rsidRPr="00BF1B96">
              <w:rPr>
                <w:color w:val="6666FF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14:paraId="152AB83D" w14:textId="77777777" w:rsidR="0033533B" w:rsidRPr="00BF1B96" w:rsidRDefault="0033533B" w:rsidP="0033533B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Into the Volcano</w:t>
            </w:r>
          </w:p>
          <w:p w14:paraId="1DE03D07" w14:textId="5ED6D6DC" w:rsidR="0033533B" w:rsidRPr="00BF1B96" w:rsidRDefault="0033533B" w:rsidP="0033533B">
            <w:pPr>
              <w:jc w:val="center"/>
              <w:rPr>
                <w:bCs/>
                <w:color w:val="6666FF"/>
                <w:sz w:val="20"/>
                <w:szCs w:val="20"/>
              </w:rPr>
            </w:pPr>
            <w:r w:rsidRPr="00BF1B96">
              <w:rPr>
                <w:bCs/>
                <w:color w:val="6666FF"/>
                <w:sz w:val="20"/>
                <w:szCs w:val="20"/>
              </w:rPr>
              <w:t>(Recount – newspaper report</w:t>
            </w:r>
            <w:r w:rsidR="001D0316" w:rsidRPr="00BF1B96">
              <w:rPr>
                <w:bCs/>
                <w:color w:val="6666FF"/>
                <w:sz w:val="20"/>
                <w:szCs w:val="20"/>
              </w:rPr>
              <w:t xml:space="preserve"> 3 wks</w:t>
            </w:r>
            <w:r w:rsidRPr="00BF1B96">
              <w:rPr>
                <w:bCs/>
                <w:color w:val="6666FF"/>
                <w:sz w:val="20"/>
                <w:szCs w:val="20"/>
              </w:rPr>
              <w:t>, diary entry</w:t>
            </w:r>
            <w:r w:rsidR="001D0316" w:rsidRPr="00BF1B96">
              <w:rPr>
                <w:bCs/>
                <w:color w:val="6666FF"/>
                <w:sz w:val="20"/>
                <w:szCs w:val="20"/>
              </w:rPr>
              <w:t xml:space="preserve"> 3 wks</w:t>
            </w:r>
            <w:r w:rsidRPr="00BF1B96">
              <w:rPr>
                <w:bCs/>
                <w:color w:val="6666FF"/>
                <w:sz w:val="20"/>
                <w:szCs w:val="20"/>
              </w:rPr>
              <w:t>)</w:t>
            </w:r>
          </w:p>
        </w:tc>
        <w:tc>
          <w:tcPr>
            <w:tcW w:w="2408" w:type="dxa"/>
          </w:tcPr>
          <w:p w14:paraId="3E92039E" w14:textId="1E557037" w:rsidR="001D3997" w:rsidRPr="00BF1B96" w:rsidRDefault="001D3997" w:rsidP="001D399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</w:t>
            </w:r>
            <w:r w:rsidR="0033533B" w:rsidRPr="00BF1B96">
              <w:rPr>
                <w:b/>
                <w:color w:val="6666FF"/>
                <w:sz w:val="20"/>
                <w:szCs w:val="20"/>
              </w:rPr>
              <w:t xml:space="preserve"> Prince, The Cook and the Cunning King</w:t>
            </w:r>
            <w:r w:rsidRPr="00BF1B96">
              <w:rPr>
                <w:b/>
                <w:color w:val="6666FF"/>
                <w:sz w:val="20"/>
                <w:szCs w:val="20"/>
              </w:rPr>
              <w:t xml:space="preserve"> </w:t>
            </w:r>
          </w:p>
          <w:p w14:paraId="6B0BD1A0" w14:textId="77777777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33533B" w:rsidRPr="00BF1B96">
              <w:rPr>
                <w:color w:val="6666FF"/>
                <w:sz w:val="20"/>
                <w:szCs w:val="20"/>
              </w:rPr>
              <w:t>Narrative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 weeks</w:t>
            </w:r>
            <w:r w:rsidR="0033533B" w:rsidRPr="00BF1B96">
              <w:rPr>
                <w:color w:val="6666FF"/>
                <w:sz w:val="20"/>
                <w:szCs w:val="20"/>
              </w:rPr>
              <w:t>, Explanation</w:t>
            </w:r>
            <w:r w:rsidR="001D0316" w:rsidRPr="00BF1B96">
              <w:rPr>
                <w:color w:val="6666FF"/>
                <w:sz w:val="20"/>
                <w:szCs w:val="20"/>
              </w:rPr>
              <w:t xml:space="preserve"> 3 weeks</w:t>
            </w:r>
            <w:r w:rsidR="0033533B" w:rsidRPr="00BF1B96">
              <w:rPr>
                <w:color w:val="6666FF"/>
                <w:sz w:val="20"/>
                <w:szCs w:val="20"/>
              </w:rPr>
              <w:t>)</w:t>
            </w:r>
          </w:p>
          <w:p w14:paraId="02A1A895" w14:textId="587DA568" w:rsidR="001D0316" w:rsidRPr="00BF1B96" w:rsidRDefault="001D0316" w:rsidP="001D3997">
            <w:pPr>
              <w:jc w:val="center"/>
              <w:rPr>
                <w:color w:val="6666FF"/>
                <w:sz w:val="20"/>
                <w:szCs w:val="20"/>
              </w:rPr>
            </w:pPr>
          </w:p>
        </w:tc>
      </w:tr>
      <w:tr w:rsidR="001D3997" w:rsidRPr="00BF1B96" w14:paraId="4D3A2CDF" w14:textId="77777777" w:rsidTr="3B11E6FF">
        <w:tc>
          <w:tcPr>
            <w:tcW w:w="1413" w:type="dxa"/>
            <w:vMerge w:val="restart"/>
            <w:shd w:val="clear" w:color="auto" w:fill="002060"/>
          </w:tcPr>
          <w:p w14:paraId="6B04E8AE" w14:textId="77777777" w:rsidR="00E13331" w:rsidRPr="00BF1B96" w:rsidRDefault="001D3997" w:rsidP="001D3997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>Maths</w:t>
            </w:r>
            <w:r w:rsidR="00E0121E" w:rsidRPr="00BF1B96">
              <w:rPr>
                <w:sz w:val="22"/>
                <w:szCs w:val="20"/>
              </w:rPr>
              <w:t xml:space="preserve"> </w:t>
            </w:r>
          </w:p>
          <w:p w14:paraId="365F4DC7" w14:textId="442D99F5" w:rsidR="001D3997" w:rsidRPr="00BF1B96" w:rsidRDefault="001D3997" w:rsidP="001D3997">
            <w:pPr>
              <w:rPr>
                <w:sz w:val="22"/>
                <w:szCs w:val="20"/>
              </w:rPr>
            </w:pPr>
          </w:p>
        </w:tc>
        <w:tc>
          <w:tcPr>
            <w:tcW w:w="14889" w:type="dxa"/>
            <w:gridSpan w:val="6"/>
          </w:tcPr>
          <w:p w14:paraId="01379ACC" w14:textId="77777777" w:rsidR="001D3997" w:rsidRPr="00BF1B96" w:rsidRDefault="001D3997" w:rsidP="001D3997">
            <w:pPr>
              <w:jc w:val="center"/>
              <w:rPr>
                <w:sz w:val="20"/>
                <w:szCs w:val="20"/>
              </w:rPr>
            </w:pPr>
            <w:r w:rsidRPr="00BF1B96">
              <w:rPr>
                <w:b/>
                <w:sz w:val="20"/>
                <w:szCs w:val="20"/>
              </w:rPr>
              <w:t>All Maths strands are taught through the aims of the curriculum: Fluency, Problem Solving &amp; Reasoning</w:t>
            </w:r>
          </w:p>
        </w:tc>
      </w:tr>
      <w:tr w:rsidR="001D3997" w:rsidRPr="00BF1B96" w14:paraId="37B51B60" w14:textId="77777777" w:rsidTr="3B11E6FF">
        <w:tc>
          <w:tcPr>
            <w:tcW w:w="1413" w:type="dxa"/>
            <w:vMerge/>
          </w:tcPr>
          <w:p w14:paraId="4BD839A9" w14:textId="77777777" w:rsidR="001D3997" w:rsidRPr="00BF1B96" w:rsidRDefault="001D3997" w:rsidP="001D3997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</w:tcPr>
          <w:p w14:paraId="4128D4BF" w14:textId="77777777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Place Value</w:t>
            </w:r>
          </w:p>
          <w:p w14:paraId="2FE3E72F" w14:textId="77777777" w:rsidR="009373F3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Addition</w:t>
            </w:r>
          </w:p>
          <w:p w14:paraId="567680BF" w14:textId="64587095" w:rsidR="001D3997" w:rsidRPr="00BF1B96" w:rsidRDefault="0033533B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Subtraction</w:t>
            </w:r>
          </w:p>
          <w:p w14:paraId="4F3A6B65" w14:textId="6F22EC92" w:rsidR="001D3997" w:rsidRPr="00BF1B96" w:rsidRDefault="001D3997" w:rsidP="009373F3">
            <w:pPr>
              <w:jc w:val="center"/>
              <w:rPr>
                <w:color w:val="6666F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6705C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Multiplication</w:t>
            </w:r>
          </w:p>
          <w:p w14:paraId="06D17F3F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Division</w:t>
            </w:r>
          </w:p>
          <w:p w14:paraId="2E0B5740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Fractions</w:t>
            </w:r>
          </w:p>
          <w:p w14:paraId="219D2910" w14:textId="041EF10B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</w:p>
        </w:tc>
        <w:tc>
          <w:tcPr>
            <w:tcW w:w="2833" w:type="dxa"/>
          </w:tcPr>
          <w:p w14:paraId="3211EEB7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Multiplication</w:t>
            </w:r>
          </w:p>
          <w:p w14:paraId="74FFB366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Division</w:t>
            </w:r>
          </w:p>
          <w:p w14:paraId="109256DB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Fractions</w:t>
            </w:r>
          </w:p>
          <w:p w14:paraId="60021EFA" w14:textId="77777777" w:rsidR="001D3997" w:rsidRPr="00BF1B96" w:rsidRDefault="001D3997" w:rsidP="001D3997">
            <w:pPr>
              <w:jc w:val="center"/>
              <w:rPr>
                <w:color w:val="6666FF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59DAB4B" w14:textId="77777777" w:rsidR="001D3997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Decimals</w:t>
            </w:r>
          </w:p>
          <w:p w14:paraId="14618280" w14:textId="77777777" w:rsidR="009373F3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Percentages</w:t>
            </w:r>
          </w:p>
          <w:p w14:paraId="4CAB7F83" w14:textId="77777777" w:rsidR="009373F3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Perimeter</w:t>
            </w:r>
          </w:p>
          <w:p w14:paraId="59318605" w14:textId="77777777" w:rsidR="009373F3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Area</w:t>
            </w:r>
          </w:p>
          <w:p w14:paraId="0FBA64CF" w14:textId="72BF48C3" w:rsidR="009373F3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Statistics</w:t>
            </w:r>
          </w:p>
        </w:tc>
        <w:tc>
          <w:tcPr>
            <w:tcW w:w="2412" w:type="dxa"/>
          </w:tcPr>
          <w:p w14:paraId="1F20A586" w14:textId="77777777" w:rsidR="001D3997" w:rsidRPr="00BF1B96" w:rsidRDefault="009373F3" w:rsidP="001D3997">
            <w:pPr>
              <w:jc w:val="center"/>
              <w:rPr>
                <w:bCs/>
                <w:color w:val="6666FF"/>
                <w:sz w:val="20"/>
                <w:szCs w:val="20"/>
              </w:rPr>
            </w:pPr>
            <w:r w:rsidRPr="00BF1B96">
              <w:rPr>
                <w:bCs/>
                <w:color w:val="6666FF"/>
                <w:sz w:val="20"/>
                <w:szCs w:val="20"/>
              </w:rPr>
              <w:t>Shape</w:t>
            </w:r>
          </w:p>
          <w:p w14:paraId="30841281" w14:textId="77777777" w:rsidR="009373F3" w:rsidRPr="00BF1B96" w:rsidRDefault="009373F3" w:rsidP="001D3997">
            <w:pPr>
              <w:jc w:val="center"/>
              <w:rPr>
                <w:bCs/>
                <w:color w:val="6666FF"/>
                <w:sz w:val="20"/>
                <w:szCs w:val="20"/>
              </w:rPr>
            </w:pPr>
            <w:r w:rsidRPr="00BF1B96">
              <w:rPr>
                <w:bCs/>
                <w:color w:val="6666FF"/>
                <w:sz w:val="20"/>
                <w:szCs w:val="20"/>
              </w:rPr>
              <w:t>Position</w:t>
            </w:r>
          </w:p>
          <w:p w14:paraId="7A6AC451" w14:textId="77777777" w:rsidR="009373F3" w:rsidRPr="00BF1B96" w:rsidRDefault="009373F3" w:rsidP="001D3997">
            <w:pPr>
              <w:jc w:val="center"/>
              <w:rPr>
                <w:bCs/>
                <w:color w:val="6666FF"/>
                <w:sz w:val="20"/>
                <w:szCs w:val="20"/>
              </w:rPr>
            </w:pPr>
            <w:r w:rsidRPr="00BF1B96">
              <w:rPr>
                <w:bCs/>
                <w:color w:val="6666FF"/>
                <w:sz w:val="20"/>
                <w:szCs w:val="20"/>
              </w:rPr>
              <w:t>Direction</w:t>
            </w:r>
          </w:p>
          <w:p w14:paraId="7CBA2433" w14:textId="1B1B9E71" w:rsidR="009373F3" w:rsidRPr="00BF1B96" w:rsidRDefault="009373F3" w:rsidP="001D3997">
            <w:pPr>
              <w:jc w:val="center"/>
              <w:rPr>
                <w:bCs/>
                <w:color w:val="6666FF"/>
                <w:sz w:val="20"/>
                <w:szCs w:val="20"/>
              </w:rPr>
            </w:pPr>
            <w:r w:rsidRPr="00BF1B96">
              <w:rPr>
                <w:bCs/>
                <w:color w:val="6666FF"/>
                <w:sz w:val="20"/>
                <w:szCs w:val="20"/>
              </w:rPr>
              <w:t>Decimals</w:t>
            </w:r>
          </w:p>
        </w:tc>
        <w:tc>
          <w:tcPr>
            <w:tcW w:w="2408" w:type="dxa"/>
          </w:tcPr>
          <w:p w14:paraId="682A8CBF" w14:textId="77777777" w:rsidR="001D3997" w:rsidRPr="00BF1B96" w:rsidRDefault="009373F3" w:rsidP="001D3997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Decimals</w:t>
            </w:r>
          </w:p>
          <w:p w14:paraId="57274C67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Negative Numbers</w:t>
            </w:r>
          </w:p>
          <w:p w14:paraId="6B57140F" w14:textId="77777777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Converting Units</w:t>
            </w:r>
          </w:p>
          <w:p w14:paraId="0C0BB1EA" w14:textId="59AF78B2" w:rsidR="009373F3" w:rsidRPr="00BF1B96" w:rsidRDefault="009373F3" w:rsidP="009373F3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Volume</w:t>
            </w:r>
          </w:p>
        </w:tc>
      </w:tr>
      <w:tr w:rsidR="004A2F09" w:rsidRPr="00BF1B96" w14:paraId="2F1E41F7" w14:textId="0C8CFC02" w:rsidTr="00662EBA">
        <w:trPr>
          <w:trHeight w:val="451"/>
        </w:trPr>
        <w:tc>
          <w:tcPr>
            <w:tcW w:w="1413" w:type="dxa"/>
            <w:shd w:val="clear" w:color="auto" w:fill="002060"/>
          </w:tcPr>
          <w:p w14:paraId="39E802A6" w14:textId="77777777" w:rsidR="004A2F09" w:rsidRPr="00BF1B96" w:rsidRDefault="004A2F09" w:rsidP="006046E9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>Science</w:t>
            </w:r>
          </w:p>
          <w:p w14:paraId="14BA6CCE" w14:textId="24782F96" w:rsidR="004A2F09" w:rsidRPr="00BF1B96" w:rsidRDefault="004A2F09" w:rsidP="006046E9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BEAA12F" w14:textId="010D0860" w:rsidR="004A2F09" w:rsidRPr="00BF1B96" w:rsidRDefault="1AE2A2C7" w:rsidP="3B11E6F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F1B96">
              <w:rPr>
                <w:b/>
                <w:bCs/>
                <w:color w:val="6666FF"/>
                <w:sz w:val="20"/>
                <w:szCs w:val="20"/>
              </w:rPr>
              <w:t>Earth and Space</w:t>
            </w:r>
          </w:p>
          <w:p w14:paraId="4EECCDC9" w14:textId="227ABE07" w:rsidR="004A2F09" w:rsidRPr="00BF1B96" w:rsidRDefault="004A2F09" w:rsidP="3B11E6FF">
            <w:pPr>
              <w:jc w:val="center"/>
              <w:rPr>
                <w:b/>
                <w:bCs/>
                <w:color w:val="6666F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D6B474" w14:textId="645AD48B" w:rsidR="004A2F09" w:rsidRPr="00662EBA" w:rsidRDefault="72197D44" w:rsidP="00662EB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F1B96">
              <w:rPr>
                <w:b/>
                <w:bCs/>
                <w:color w:val="6666FF"/>
                <w:sz w:val="20"/>
                <w:szCs w:val="20"/>
              </w:rPr>
              <w:t>Properties and changes of materials</w:t>
            </w:r>
          </w:p>
        </w:tc>
        <w:tc>
          <w:tcPr>
            <w:tcW w:w="2833" w:type="dxa"/>
            <w:shd w:val="clear" w:color="auto" w:fill="auto"/>
          </w:tcPr>
          <w:p w14:paraId="612B8D61" w14:textId="17F88F03" w:rsidR="004A2F09" w:rsidRPr="00BF1B96" w:rsidRDefault="004A2F09" w:rsidP="009373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Properties and changes of materials</w:t>
            </w:r>
          </w:p>
        </w:tc>
        <w:tc>
          <w:tcPr>
            <w:tcW w:w="0" w:type="auto"/>
            <w:shd w:val="clear" w:color="auto" w:fill="auto"/>
          </w:tcPr>
          <w:p w14:paraId="58DAEF16" w14:textId="4BB5C714" w:rsidR="07EE7DFA" w:rsidRPr="00BF1B96" w:rsidRDefault="07EE7DFA" w:rsidP="3B11E6FF">
            <w:pPr>
              <w:jc w:val="center"/>
              <w:rPr>
                <w:b/>
                <w:bCs/>
                <w:color w:val="6666FF"/>
                <w:sz w:val="20"/>
                <w:szCs w:val="20"/>
              </w:rPr>
            </w:pPr>
            <w:r w:rsidRPr="00BF1B96">
              <w:rPr>
                <w:b/>
                <w:bCs/>
                <w:color w:val="6666FF"/>
                <w:sz w:val="20"/>
                <w:szCs w:val="20"/>
              </w:rPr>
              <w:t>Forces</w:t>
            </w:r>
          </w:p>
          <w:p w14:paraId="1AE3163B" w14:textId="7D0C93BC" w:rsidR="3B11E6FF" w:rsidRPr="00BF1B96" w:rsidRDefault="3B11E6FF" w:rsidP="3B11E6FF">
            <w:pPr>
              <w:jc w:val="center"/>
              <w:rPr>
                <w:b/>
                <w:bCs/>
                <w:color w:val="6666FF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2F9FA745" w14:textId="3FCD8C67" w:rsidR="004A2F09" w:rsidRPr="00BF1B96" w:rsidRDefault="004A2F09" w:rsidP="3B11E6FF">
            <w:pPr>
              <w:jc w:val="center"/>
              <w:rPr>
                <w:b/>
                <w:bCs/>
                <w:color w:val="6666FF"/>
                <w:sz w:val="20"/>
                <w:szCs w:val="20"/>
              </w:rPr>
            </w:pPr>
            <w:r w:rsidRPr="00BF1B96">
              <w:rPr>
                <w:b/>
                <w:bCs/>
                <w:color w:val="6666FF"/>
                <w:sz w:val="20"/>
                <w:szCs w:val="20"/>
              </w:rPr>
              <w:t>L</w:t>
            </w:r>
            <w:r w:rsidR="6A92ADEB" w:rsidRPr="00BF1B96">
              <w:rPr>
                <w:b/>
                <w:bCs/>
                <w:color w:val="6666FF"/>
                <w:sz w:val="20"/>
                <w:szCs w:val="20"/>
              </w:rPr>
              <w:t>iving Things and their habitats</w:t>
            </w:r>
          </w:p>
        </w:tc>
        <w:tc>
          <w:tcPr>
            <w:tcW w:w="2408" w:type="dxa"/>
            <w:shd w:val="clear" w:color="auto" w:fill="auto"/>
          </w:tcPr>
          <w:p w14:paraId="5EDBBE3E" w14:textId="02C08952" w:rsidR="004A2F09" w:rsidRPr="00BF1B96" w:rsidRDefault="004A2F0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Animals including humans</w:t>
            </w:r>
          </w:p>
        </w:tc>
      </w:tr>
      <w:tr w:rsidR="004A2F09" w:rsidRPr="00BF1B96" w14:paraId="30A536BC" w14:textId="77777777" w:rsidTr="3B11E6FF">
        <w:tc>
          <w:tcPr>
            <w:tcW w:w="1413" w:type="dxa"/>
            <w:shd w:val="clear" w:color="auto" w:fill="002060"/>
          </w:tcPr>
          <w:p w14:paraId="36D57AB8" w14:textId="77777777" w:rsidR="004A2F09" w:rsidRPr="00BF1B96" w:rsidRDefault="004A2F09" w:rsidP="006046E9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History </w:t>
            </w:r>
          </w:p>
        </w:tc>
        <w:tc>
          <w:tcPr>
            <w:tcW w:w="5108" w:type="dxa"/>
            <w:gridSpan w:val="2"/>
          </w:tcPr>
          <w:p w14:paraId="36D1C474" w14:textId="0664FFA4" w:rsidR="004A2F09" w:rsidRPr="00BF1B96" w:rsidRDefault="004A2F0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 Maya</w:t>
            </w:r>
          </w:p>
          <w:p w14:paraId="286A674A" w14:textId="0EB27524" w:rsidR="004A2F09" w:rsidRPr="00BF1B96" w:rsidRDefault="004A2F09" w:rsidP="006046E9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(Ancient History)</w:t>
            </w:r>
          </w:p>
        </w:tc>
        <w:tc>
          <w:tcPr>
            <w:tcW w:w="4961" w:type="dxa"/>
            <w:gridSpan w:val="2"/>
          </w:tcPr>
          <w:p w14:paraId="6D508B8E" w14:textId="76FE3574" w:rsidR="004A2F09" w:rsidRPr="00BF1B96" w:rsidRDefault="004A2F0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Vikings and Anglo Saxons</w:t>
            </w:r>
          </w:p>
          <w:p w14:paraId="5ADBB3DD" w14:textId="1557F37A" w:rsidR="004A2F09" w:rsidRPr="00BF1B96" w:rsidRDefault="004A2F09" w:rsidP="006046E9">
            <w:pPr>
              <w:jc w:val="center"/>
              <w:rPr>
                <w:bCs/>
                <w:color w:val="6666FF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167A4CB" w14:textId="5647F443" w:rsidR="004A2F09" w:rsidRPr="00BF1B96" w:rsidRDefault="004A2F09" w:rsidP="00311ED7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The Tudors</w:t>
            </w:r>
          </w:p>
          <w:p w14:paraId="0533D5FE" w14:textId="145984EA" w:rsidR="004A2F09" w:rsidRPr="00BF1B96" w:rsidRDefault="004A2F09" w:rsidP="004A2F0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 xml:space="preserve"> </w:t>
            </w:r>
          </w:p>
        </w:tc>
      </w:tr>
      <w:tr w:rsidR="004A2F09" w:rsidRPr="00BF1B96" w14:paraId="736A624C" w14:textId="77777777" w:rsidTr="3B11E6FF">
        <w:tc>
          <w:tcPr>
            <w:tcW w:w="1413" w:type="dxa"/>
            <w:shd w:val="clear" w:color="auto" w:fill="002060"/>
          </w:tcPr>
          <w:p w14:paraId="4D318C62" w14:textId="77777777" w:rsidR="004A2F09" w:rsidRPr="00BF1B96" w:rsidRDefault="004A2F09" w:rsidP="006046E9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Geography </w:t>
            </w:r>
          </w:p>
        </w:tc>
        <w:tc>
          <w:tcPr>
            <w:tcW w:w="5108" w:type="dxa"/>
            <w:gridSpan w:val="2"/>
          </w:tcPr>
          <w:p w14:paraId="7ACA4067" w14:textId="77777777" w:rsidR="004A2F09" w:rsidRPr="00BF1B96" w:rsidRDefault="004A2F0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Rainforest</w:t>
            </w:r>
          </w:p>
          <w:p w14:paraId="479ABFCD" w14:textId="35BD1AD6" w:rsidR="004A2F09" w:rsidRPr="00BF1B96" w:rsidRDefault="004A2F09" w:rsidP="006046E9">
            <w:pPr>
              <w:jc w:val="center"/>
              <w:rPr>
                <w:color w:val="6666FF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43A7720B" w14:textId="77777777" w:rsidR="004A2F09" w:rsidRPr="00BF1B96" w:rsidRDefault="004A2F0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Scandinavia</w:t>
            </w:r>
          </w:p>
          <w:p w14:paraId="39FA43D8" w14:textId="59AB872B" w:rsidR="004A2F09" w:rsidRPr="00BF1B96" w:rsidRDefault="004A2F09" w:rsidP="00752639">
            <w:pPr>
              <w:jc w:val="center"/>
              <w:rPr>
                <w:b/>
                <w:color w:val="6666FF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41824948" w14:textId="74D2DA7E" w:rsidR="004A2F09" w:rsidRPr="00BF1B96" w:rsidRDefault="00752639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Volcanoes and Earthquakes</w:t>
            </w:r>
          </w:p>
          <w:p w14:paraId="510978C1" w14:textId="1E0C4D35" w:rsidR="004A2F09" w:rsidRPr="00BF1B96" w:rsidRDefault="004A2F09" w:rsidP="006046E9">
            <w:pPr>
              <w:jc w:val="center"/>
              <w:rPr>
                <w:bCs/>
                <w:color w:val="6666FF"/>
                <w:sz w:val="20"/>
                <w:szCs w:val="20"/>
              </w:rPr>
            </w:pPr>
          </w:p>
        </w:tc>
      </w:tr>
      <w:tr w:rsidR="00752639" w:rsidRPr="00BF1B96" w14:paraId="251F7637" w14:textId="77777777" w:rsidTr="3B11E6FF">
        <w:tc>
          <w:tcPr>
            <w:tcW w:w="1413" w:type="dxa"/>
            <w:shd w:val="clear" w:color="auto" w:fill="002060"/>
          </w:tcPr>
          <w:p w14:paraId="5349E3D0" w14:textId="77777777" w:rsidR="00752639" w:rsidRPr="00BF1B96" w:rsidRDefault="00752639" w:rsidP="006046E9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RE </w:t>
            </w:r>
          </w:p>
          <w:p w14:paraId="54B5731C" w14:textId="77777777" w:rsidR="00752639" w:rsidRPr="00BF1B96" w:rsidRDefault="00752639" w:rsidP="006046E9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</w:tcPr>
          <w:p w14:paraId="500DDD20" w14:textId="774CBBEF" w:rsidR="00752639" w:rsidRPr="00BF1B96" w:rsidRDefault="001D031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Christianity – How do the rites of passage shape the lives of different Christians?</w:t>
            </w:r>
          </w:p>
        </w:tc>
        <w:tc>
          <w:tcPr>
            <w:tcW w:w="2693" w:type="dxa"/>
          </w:tcPr>
          <w:p w14:paraId="3EE8FA4E" w14:textId="4D2DD240" w:rsidR="00752639" w:rsidRPr="00BF1B96" w:rsidRDefault="00BD6158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Islam – Why is it important to Muslims that Muhammad is known as the seal of the prophets?</w:t>
            </w:r>
          </w:p>
        </w:tc>
        <w:tc>
          <w:tcPr>
            <w:tcW w:w="2833" w:type="dxa"/>
          </w:tcPr>
          <w:p w14:paraId="0AD74879" w14:textId="540F413D" w:rsidR="00752639" w:rsidRPr="00BF1B96" w:rsidRDefault="00BD6158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Islam – How far does the mosque contribute to the Muslim concept of Ummah?</w:t>
            </w:r>
          </w:p>
        </w:tc>
        <w:tc>
          <w:tcPr>
            <w:tcW w:w="2128" w:type="dxa"/>
          </w:tcPr>
          <w:p w14:paraId="0003FE09" w14:textId="09321B70" w:rsidR="002D57A5" w:rsidRPr="00BF1B96" w:rsidRDefault="00BD6158" w:rsidP="00842EEF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Christianity – What do Christians believe about the death of Jesus?</w:t>
            </w:r>
          </w:p>
        </w:tc>
        <w:tc>
          <w:tcPr>
            <w:tcW w:w="2412" w:type="dxa"/>
          </w:tcPr>
          <w:p w14:paraId="29A6AA57" w14:textId="23566A6B" w:rsidR="00752639" w:rsidRPr="00BF1B96" w:rsidRDefault="00BD6158" w:rsidP="0067617A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Christianity – Is it ever right to die for something?</w:t>
            </w:r>
          </w:p>
        </w:tc>
        <w:tc>
          <w:tcPr>
            <w:tcW w:w="2408" w:type="dxa"/>
          </w:tcPr>
          <w:p w14:paraId="7E15CB26" w14:textId="577920E5" w:rsidR="00752639" w:rsidRPr="00BF1B96" w:rsidRDefault="00BD6158" w:rsidP="0067617A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Worldview – What does it mean to live a good life?</w:t>
            </w:r>
          </w:p>
        </w:tc>
      </w:tr>
      <w:tr w:rsidR="00752639" w:rsidRPr="00BF1B96" w14:paraId="2A4D4463" w14:textId="77777777" w:rsidTr="00BF1B96">
        <w:trPr>
          <w:trHeight w:val="714"/>
        </w:trPr>
        <w:tc>
          <w:tcPr>
            <w:tcW w:w="1413" w:type="dxa"/>
            <w:shd w:val="clear" w:color="auto" w:fill="002060"/>
          </w:tcPr>
          <w:p w14:paraId="4306F286" w14:textId="77777777" w:rsidR="00752639" w:rsidRPr="00BF1B96" w:rsidRDefault="00752639" w:rsidP="006046E9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Computing </w:t>
            </w:r>
          </w:p>
        </w:tc>
        <w:tc>
          <w:tcPr>
            <w:tcW w:w="2415" w:type="dxa"/>
          </w:tcPr>
          <w:p w14:paraId="7C92D0A6" w14:textId="1111E987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Computing systems &amp; networks – Systems and Searching</w:t>
            </w:r>
          </w:p>
        </w:tc>
        <w:tc>
          <w:tcPr>
            <w:tcW w:w="2693" w:type="dxa"/>
          </w:tcPr>
          <w:p w14:paraId="275B6592" w14:textId="20BA4775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Creating Media – Video production</w:t>
            </w:r>
          </w:p>
        </w:tc>
        <w:tc>
          <w:tcPr>
            <w:tcW w:w="2833" w:type="dxa"/>
          </w:tcPr>
          <w:p w14:paraId="75CB09B9" w14:textId="02080044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2128" w:type="dxa"/>
          </w:tcPr>
          <w:p w14:paraId="558858C7" w14:textId="02614CC9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Data and Information – Flat-file databases</w:t>
            </w:r>
          </w:p>
        </w:tc>
        <w:tc>
          <w:tcPr>
            <w:tcW w:w="2412" w:type="dxa"/>
          </w:tcPr>
          <w:p w14:paraId="7E730745" w14:textId="2984A681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2408" w:type="dxa"/>
          </w:tcPr>
          <w:p w14:paraId="4910F329" w14:textId="6E9B54A9" w:rsidR="00752639" w:rsidRPr="00BF1B96" w:rsidRDefault="00BF1B96" w:rsidP="006046E9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Programming B – Selection in Quizzes</w:t>
            </w:r>
          </w:p>
        </w:tc>
      </w:tr>
      <w:tr w:rsidR="00DC58B8" w:rsidRPr="00BF1B96" w14:paraId="3DFAC418" w14:textId="77777777" w:rsidTr="3B11E6FF">
        <w:tc>
          <w:tcPr>
            <w:tcW w:w="1413" w:type="dxa"/>
            <w:vMerge w:val="restart"/>
            <w:shd w:val="clear" w:color="auto" w:fill="002060"/>
          </w:tcPr>
          <w:p w14:paraId="7145514B" w14:textId="46BD11C7" w:rsidR="00DC58B8" w:rsidRPr="00BF1B96" w:rsidRDefault="00DC58B8" w:rsidP="00DC58B8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>PE / Games</w:t>
            </w:r>
          </w:p>
        </w:tc>
        <w:tc>
          <w:tcPr>
            <w:tcW w:w="2415" w:type="dxa"/>
            <w:shd w:val="clear" w:color="auto" w:fill="auto"/>
          </w:tcPr>
          <w:p w14:paraId="0B4CA774" w14:textId="3EE3FF3E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Real P.E Cognitive</w:t>
            </w:r>
          </w:p>
        </w:tc>
        <w:tc>
          <w:tcPr>
            <w:tcW w:w="2693" w:type="dxa"/>
            <w:shd w:val="clear" w:color="auto" w:fill="auto"/>
          </w:tcPr>
          <w:p w14:paraId="16C0D4B3" w14:textId="2E5D95EB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Real P.E Creative</w:t>
            </w:r>
          </w:p>
        </w:tc>
        <w:tc>
          <w:tcPr>
            <w:tcW w:w="2833" w:type="dxa"/>
            <w:shd w:val="clear" w:color="auto" w:fill="auto"/>
          </w:tcPr>
          <w:p w14:paraId="7EAC9C68" w14:textId="2D2EB011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 xml:space="preserve">Real P.E </w:t>
            </w:r>
            <w:r w:rsidR="00BD6158" w:rsidRPr="00BF1B96">
              <w:rPr>
                <w:b/>
                <w:color w:val="6666FF"/>
                <w:sz w:val="20"/>
                <w:szCs w:val="20"/>
              </w:rPr>
              <w:t>Dance Social</w:t>
            </w:r>
          </w:p>
        </w:tc>
        <w:tc>
          <w:tcPr>
            <w:tcW w:w="2128" w:type="dxa"/>
            <w:shd w:val="clear" w:color="auto" w:fill="auto"/>
          </w:tcPr>
          <w:p w14:paraId="3EF949A0" w14:textId="45C8C98D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Real P.E Physical</w:t>
            </w:r>
          </w:p>
        </w:tc>
        <w:tc>
          <w:tcPr>
            <w:tcW w:w="2412" w:type="dxa"/>
            <w:shd w:val="clear" w:color="auto" w:fill="auto"/>
          </w:tcPr>
          <w:p w14:paraId="7C8A6519" w14:textId="79AA403E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Real P.E Health and Fi</w:t>
            </w:r>
            <w:r w:rsidR="001B2D4E" w:rsidRPr="00BF1B96">
              <w:rPr>
                <w:b/>
                <w:color w:val="6666FF"/>
                <w:sz w:val="20"/>
                <w:szCs w:val="20"/>
              </w:rPr>
              <w:t>t</w:t>
            </w:r>
            <w:r w:rsidRPr="00BF1B96">
              <w:rPr>
                <w:b/>
                <w:color w:val="6666FF"/>
                <w:sz w:val="20"/>
                <w:szCs w:val="20"/>
              </w:rPr>
              <w:t>ness</w:t>
            </w:r>
          </w:p>
        </w:tc>
        <w:tc>
          <w:tcPr>
            <w:tcW w:w="2408" w:type="dxa"/>
            <w:shd w:val="clear" w:color="auto" w:fill="auto"/>
          </w:tcPr>
          <w:p w14:paraId="64557873" w14:textId="3E484583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Real P.E Personal</w:t>
            </w:r>
          </w:p>
        </w:tc>
      </w:tr>
      <w:tr w:rsidR="00DC58B8" w:rsidRPr="00BF1B96" w14:paraId="75FA9023" w14:textId="77777777" w:rsidTr="3B11E6FF">
        <w:tc>
          <w:tcPr>
            <w:tcW w:w="1413" w:type="dxa"/>
            <w:vMerge/>
          </w:tcPr>
          <w:p w14:paraId="5841B145" w14:textId="0DB12A31" w:rsidR="00DC58B8" w:rsidRPr="00BF1B96" w:rsidRDefault="00DC58B8" w:rsidP="00DC58B8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B3A9B20" w14:textId="08F24D3E" w:rsidR="00E020DF" w:rsidRPr="00BF1B96" w:rsidRDefault="0055573C" w:rsidP="00E020DF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Problem Solving</w:t>
            </w:r>
            <w:r w:rsidR="00BD6158" w:rsidRPr="00BF1B96">
              <w:rPr>
                <w:b/>
                <w:color w:val="6666FF"/>
                <w:sz w:val="20"/>
                <w:szCs w:val="20"/>
              </w:rPr>
              <w:t xml:space="preserve"> – Complete PE</w:t>
            </w:r>
          </w:p>
        </w:tc>
        <w:tc>
          <w:tcPr>
            <w:tcW w:w="2693" w:type="dxa"/>
            <w:shd w:val="clear" w:color="auto" w:fill="auto"/>
          </w:tcPr>
          <w:p w14:paraId="425E0C84" w14:textId="7C2D01D8" w:rsidR="00DC58B8" w:rsidRPr="00BF1B96" w:rsidRDefault="00BD6158" w:rsidP="00BD615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Tag Rugby – Complete PE – Invasion Games</w:t>
            </w:r>
          </w:p>
        </w:tc>
        <w:tc>
          <w:tcPr>
            <w:tcW w:w="2833" w:type="dxa"/>
            <w:shd w:val="clear" w:color="auto" w:fill="auto"/>
          </w:tcPr>
          <w:p w14:paraId="2D130164" w14:textId="7302647C" w:rsidR="00DC58B8" w:rsidRPr="00BF1B96" w:rsidRDefault="00BD6158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Gymnastics - Complete PE</w:t>
            </w:r>
          </w:p>
        </w:tc>
        <w:tc>
          <w:tcPr>
            <w:tcW w:w="2128" w:type="dxa"/>
            <w:shd w:val="clear" w:color="auto" w:fill="auto"/>
          </w:tcPr>
          <w:p w14:paraId="4D292036" w14:textId="509818CC" w:rsidR="00DC58B8" w:rsidRPr="00BF1B96" w:rsidRDefault="00BD6158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Badminton – Complete PE – Net &amp; Wall</w:t>
            </w:r>
          </w:p>
        </w:tc>
        <w:tc>
          <w:tcPr>
            <w:tcW w:w="2412" w:type="dxa"/>
            <w:shd w:val="clear" w:color="auto" w:fill="auto"/>
          </w:tcPr>
          <w:p w14:paraId="3DC58B03" w14:textId="3A7F0FCD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Athletics</w:t>
            </w:r>
            <w:r w:rsidR="00BD6158" w:rsidRPr="00BF1B96">
              <w:rPr>
                <w:b/>
                <w:color w:val="6666FF"/>
                <w:sz w:val="20"/>
                <w:szCs w:val="20"/>
              </w:rPr>
              <w:t xml:space="preserve"> – Complete PE</w:t>
            </w:r>
          </w:p>
        </w:tc>
        <w:tc>
          <w:tcPr>
            <w:tcW w:w="2408" w:type="dxa"/>
            <w:shd w:val="clear" w:color="auto" w:fill="auto"/>
          </w:tcPr>
          <w:p w14:paraId="5E72D24C" w14:textId="1AE65980" w:rsidR="00DC58B8" w:rsidRPr="00BF1B96" w:rsidRDefault="00E020DF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Cricket</w:t>
            </w:r>
            <w:r w:rsidR="00BD6158" w:rsidRPr="00BF1B96">
              <w:rPr>
                <w:b/>
                <w:color w:val="6666FF"/>
                <w:sz w:val="20"/>
                <w:szCs w:val="20"/>
              </w:rPr>
              <w:t xml:space="preserve"> – Complete PE – Striking &amp; Fielding</w:t>
            </w:r>
          </w:p>
        </w:tc>
      </w:tr>
      <w:tr w:rsidR="00E020DF" w:rsidRPr="00BF1B96" w14:paraId="071F9C9C" w14:textId="77777777" w:rsidTr="3B11E6FF">
        <w:tc>
          <w:tcPr>
            <w:tcW w:w="1413" w:type="dxa"/>
            <w:shd w:val="clear" w:color="auto" w:fill="002060"/>
          </w:tcPr>
          <w:p w14:paraId="28788973" w14:textId="77777777" w:rsidR="00E020DF" w:rsidRPr="00BF1B96" w:rsidRDefault="00E020DF" w:rsidP="00DC58B8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Music </w:t>
            </w:r>
          </w:p>
        </w:tc>
        <w:tc>
          <w:tcPr>
            <w:tcW w:w="2415" w:type="dxa"/>
          </w:tcPr>
          <w:p w14:paraId="5E380A65" w14:textId="0060873F" w:rsidR="00E020DF" w:rsidRPr="00BF1B96" w:rsidRDefault="00BF336B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Composition and Notation (Ancient Egypt)</w:t>
            </w:r>
          </w:p>
        </w:tc>
        <w:tc>
          <w:tcPr>
            <w:tcW w:w="2693" w:type="dxa"/>
          </w:tcPr>
          <w:p w14:paraId="6446D01B" w14:textId="0D5BE3F1" w:rsidR="00E020DF" w:rsidRPr="00BF1B96" w:rsidRDefault="00BF336B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Blues</w:t>
            </w:r>
          </w:p>
        </w:tc>
        <w:tc>
          <w:tcPr>
            <w:tcW w:w="2833" w:type="dxa"/>
          </w:tcPr>
          <w:p w14:paraId="2A1F4822" w14:textId="6CF3B6C5" w:rsidR="00E020DF" w:rsidRPr="00BF1B96" w:rsidRDefault="00BF336B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South and West Africa</w:t>
            </w:r>
          </w:p>
        </w:tc>
        <w:tc>
          <w:tcPr>
            <w:tcW w:w="2128" w:type="dxa"/>
          </w:tcPr>
          <w:p w14:paraId="29DCC006" w14:textId="38103E6D" w:rsidR="00E020DF" w:rsidRPr="00BF1B96" w:rsidRDefault="00BF336B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Composition to represent the festival of colour (Holi Festival)</w:t>
            </w:r>
          </w:p>
        </w:tc>
        <w:tc>
          <w:tcPr>
            <w:tcW w:w="2412" w:type="dxa"/>
          </w:tcPr>
          <w:p w14:paraId="256D2F03" w14:textId="06237104" w:rsidR="00E020DF" w:rsidRPr="00BF1B96" w:rsidRDefault="00BF336B" w:rsidP="00E020DF">
            <w:pPr>
              <w:tabs>
                <w:tab w:val="left" w:pos="2126"/>
                <w:tab w:val="center" w:pos="2338"/>
              </w:tabs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>Looping and Remixing</w:t>
            </w:r>
          </w:p>
        </w:tc>
        <w:tc>
          <w:tcPr>
            <w:tcW w:w="2408" w:type="dxa"/>
          </w:tcPr>
          <w:p w14:paraId="0FB0A7BC" w14:textId="79E05D61" w:rsidR="00E020DF" w:rsidRPr="00BF1B96" w:rsidRDefault="00BF336B" w:rsidP="00E020DF">
            <w:pPr>
              <w:tabs>
                <w:tab w:val="left" w:pos="2126"/>
                <w:tab w:val="center" w:pos="2338"/>
              </w:tabs>
              <w:jc w:val="center"/>
              <w:rPr>
                <w:b/>
                <w:color w:val="6666FF"/>
                <w:sz w:val="20"/>
                <w:szCs w:val="20"/>
              </w:rPr>
            </w:pPr>
            <w:r w:rsidRPr="00BF1B96">
              <w:rPr>
                <w:b/>
                <w:color w:val="6666FF"/>
                <w:sz w:val="20"/>
                <w:szCs w:val="20"/>
              </w:rPr>
              <w:t xml:space="preserve">Musical Theatre &amp; </w:t>
            </w:r>
            <w:r w:rsidR="00E020DF" w:rsidRPr="00BF1B96">
              <w:rPr>
                <w:b/>
                <w:color w:val="6666FF"/>
                <w:sz w:val="20"/>
                <w:szCs w:val="20"/>
              </w:rPr>
              <w:t>Production Choir</w:t>
            </w:r>
          </w:p>
        </w:tc>
      </w:tr>
      <w:tr w:rsidR="00DC58B8" w:rsidRPr="00BF1B96" w14:paraId="5B39D83A" w14:textId="77777777" w:rsidTr="3B11E6FF">
        <w:tc>
          <w:tcPr>
            <w:tcW w:w="1413" w:type="dxa"/>
            <w:shd w:val="clear" w:color="auto" w:fill="002060"/>
          </w:tcPr>
          <w:p w14:paraId="62C7C0D2" w14:textId="77777777" w:rsidR="00DC58B8" w:rsidRPr="00BF1B96" w:rsidRDefault="00DC58B8" w:rsidP="00DC58B8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Art / D&amp;T </w:t>
            </w:r>
          </w:p>
        </w:tc>
        <w:tc>
          <w:tcPr>
            <w:tcW w:w="2415" w:type="dxa"/>
          </w:tcPr>
          <w:p w14:paraId="2812DB69" w14:textId="76B7712D" w:rsidR="00DC58B8" w:rsidRDefault="009E3F61" w:rsidP="009E3F61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ART – Drawing</w:t>
            </w:r>
          </w:p>
          <w:p w14:paraId="585A31B9" w14:textId="32521CF2" w:rsidR="009E3F61" w:rsidRPr="00BF1B96" w:rsidRDefault="009E3F61" w:rsidP="009E3F61">
            <w:pPr>
              <w:jc w:val="center"/>
              <w:rPr>
                <w:color w:val="6666FF"/>
                <w:sz w:val="20"/>
                <w:szCs w:val="20"/>
              </w:rPr>
            </w:pPr>
            <w:r>
              <w:rPr>
                <w:color w:val="6666FF"/>
                <w:sz w:val="20"/>
                <w:szCs w:val="20"/>
              </w:rPr>
              <w:t>I Need Space</w:t>
            </w:r>
          </w:p>
        </w:tc>
        <w:tc>
          <w:tcPr>
            <w:tcW w:w="2693" w:type="dxa"/>
          </w:tcPr>
          <w:p w14:paraId="17327E2C" w14:textId="19990F6D" w:rsidR="00DC58B8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 xml:space="preserve">DT - </w:t>
            </w:r>
            <w:r w:rsidR="00F56F47" w:rsidRPr="00BF1B96">
              <w:rPr>
                <w:b/>
                <w:color w:val="6666FF"/>
                <w:sz w:val="20"/>
                <w:szCs w:val="20"/>
              </w:rPr>
              <w:t>Biscuits</w:t>
            </w:r>
          </w:p>
          <w:p w14:paraId="071F0A0C" w14:textId="3474D98D" w:rsidR="00DC58B8" w:rsidRPr="00BF1B96" w:rsidRDefault="00DC58B8" w:rsidP="00DC58B8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F56F47" w:rsidRPr="00BF1B96">
              <w:rPr>
                <w:color w:val="6666FF"/>
                <w:sz w:val="20"/>
                <w:szCs w:val="20"/>
              </w:rPr>
              <w:t>Cooking</w:t>
            </w:r>
            <w:r w:rsidRPr="00BF1B96">
              <w:rPr>
                <w:color w:val="6666FF"/>
                <w:sz w:val="20"/>
                <w:szCs w:val="20"/>
              </w:rPr>
              <w:t>)</w:t>
            </w:r>
          </w:p>
        </w:tc>
        <w:tc>
          <w:tcPr>
            <w:tcW w:w="2833" w:type="dxa"/>
          </w:tcPr>
          <w:p w14:paraId="1BAD501C" w14:textId="3B21C103" w:rsidR="00DC58B8" w:rsidRDefault="009E3F61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ART - Painting &amp; Mixed Media</w:t>
            </w:r>
          </w:p>
          <w:p w14:paraId="0CEC6D5A" w14:textId="54D54A03" w:rsidR="009E3F61" w:rsidRPr="00BF1B96" w:rsidRDefault="009E3F61" w:rsidP="00DC58B8">
            <w:pPr>
              <w:jc w:val="center"/>
              <w:rPr>
                <w:color w:val="6666FF"/>
                <w:sz w:val="20"/>
                <w:szCs w:val="20"/>
              </w:rPr>
            </w:pPr>
            <w:r>
              <w:rPr>
                <w:color w:val="6666FF"/>
                <w:sz w:val="20"/>
                <w:szCs w:val="20"/>
              </w:rPr>
              <w:t>Portraits</w:t>
            </w:r>
          </w:p>
        </w:tc>
        <w:tc>
          <w:tcPr>
            <w:tcW w:w="2128" w:type="dxa"/>
          </w:tcPr>
          <w:p w14:paraId="652BBED4" w14:textId="13F53BF7" w:rsidR="00DC58B8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 xml:space="preserve">DT - </w:t>
            </w:r>
            <w:r w:rsidR="00F56F47" w:rsidRPr="00BF1B96">
              <w:rPr>
                <w:b/>
                <w:color w:val="6666FF"/>
                <w:sz w:val="20"/>
                <w:szCs w:val="20"/>
              </w:rPr>
              <w:t>Bridges</w:t>
            </w:r>
          </w:p>
          <w:p w14:paraId="5A44C080" w14:textId="77777777" w:rsidR="00DC58B8" w:rsidRPr="00BF1B96" w:rsidRDefault="00DC58B8" w:rsidP="00DC58B8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(Structures)</w:t>
            </w:r>
          </w:p>
        </w:tc>
        <w:tc>
          <w:tcPr>
            <w:tcW w:w="2412" w:type="dxa"/>
          </w:tcPr>
          <w:p w14:paraId="1D534D7B" w14:textId="193A9926" w:rsidR="00DC58B8" w:rsidRPr="00BF1B96" w:rsidRDefault="009E3F61" w:rsidP="009E3F61">
            <w:pPr>
              <w:jc w:val="center"/>
              <w:rPr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 xml:space="preserve">ART – Sculpture &amp; 3D </w:t>
            </w:r>
            <w:r w:rsidRPr="009E3F61">
              <w:rPr>
                <w:bCs/>
                <w:color w:val="6666FF"/>
                <w:sz w:val="20"/>
                <w:szCs w:val="20"/>
              </w:rPr>
              <w:t>Interactive Installation</w:t>
            </w:r>
          </w:p>
        </w:tc>
        <w:tc>
          <w:tcPr>
            <w:tcW w:w="2408" w:type="dxa"/>
          </w:tcPr>
          <w:p w14:paraId="1FD026B3" w14:textId="6FFB2C34" w:rsidR="00DC58B8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 xml:space="preserve">DT - </w:t>
            </w:r>
            <w:r w:rsidR="00DC58B8" w:rsidRPr="00BF1B96">
              <w:rPr>
                <w:b/>
                <w:color w:val="6666FF"/>
                <w:sz w:val="20"/>
                <w:szCs w:val="20"/>
              </w:rPr>
              <w:t>M</w:t>
            </w:r>
            <w:r w:rsidR="00F56F47" w:rsidRPr="00BF1B96">
              <w:rPr>
                <w:b/>
                <w:color w:val="6666FF"/>
                <w:sz w:val="20"/>
                <w:szCs w:val="20"/>
              </w:rPr>
              <w:t>oving Toys</w:t>
            </w:r>
          </w:p>
          <w:p w14:paraId="0F6971A7" w14:textId="73FB1209" w:rsidR="00DC58B8" w:rsidRPr="00BF1B96" w:rsidRDefault="00DC58B8" w:rsidP="00DC58B8">
            <w:pPr>
              <w:jc w:val="center"/>
              <w:rPr>
                <w:color w:val="6666FF"/>
                <w:sz w:val="20"/>
                <w:szCs w:val="20"/>
              </w:rPr>
            </w:pPr>
            <w:r w:rsidRPr="00BF1B96">
              <w:rPr>
                <w:color w:val="6666FF"/>
                <w:sz w:val="20"/>
                <w:szCs w:val="20"/>
              </w:rPr>
              <w:t>(</w:t>
            </w:r>
            <w:r w:rsidR="00F56F47" w:rsidRPr="00BF1B96">
              <w:rPr>
                <w:color w:val="6666FF"/>
                <w:sz w:val="20"/>
                <w:szCs w:val="20"/>
              </w:rPr>
              <w:t>Mechanisms - Cams</w:t>
            </w:r>
            <w:r w:rsidRPr="00BF1B96">
              <w:rPr>
                <w:color w:val="6666FF"/>
                <w:sz w:val="20"/>
                <w:szCs w:val="20"/>
              </w:rPr>
              <w:t>)</w:t>
            </w:r>
          </w:p>
        </w:tc>
      </w:tr>
      <w:tr w:rsidR="00F56F47" w:rsidRPr="00BF1B96" w14:paraId="7B5214EC" w14:textId="77777777" w:rsidTr="00BF1B96">
        <w:trPr>
          <w:trHeight w:val="631"/>
        </w:trPr>
        <w:tc>
          <w:tcPr>
            <w:tcW w:w="1413" w:type="dxa"/>
            <w:shd w:val="clear" w:color="auto" w:fill="002060"/>
          </w:tcPr>
          <w:p w14:paraId="55290AA0" w14:textId="77777777" w:rsidR="00F56F47" w:rsidRPr="00BF1B96" w:rsidRDefault="00F56F47" w:rsidP="00DC58B8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 xml:space="preserve">French </w:t>
            </w:r>
          </w:p>
        </w:tc>
        <w:tc>
          <w:tcPr>
            <w:tcW w:w="2415" w:type="dxa"/>
            <w:shd w:val="clear" w:color="auto" w:fill="auto"/>
          </w:tcPr>
          <w:p w14:paraId="6D1818FB" w14:textId="2A8D27D8" w:rsidR="00F56F47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Classroom Language – Asking for and giving the time</w:t>
            </w:r>
          </w:p>
        </w:tc>
        <w:tc>
          <w:tcPr>
            <w:tcW w:w="2693" w:type="dxa"/>
            <w:shd w:val="clear" w:color="auto" w:fill="auto"/>
          </w:tcPr>
          <w:p w14:paraId="062D635C" w14:textId="77777777" w:rsidR="00F56F47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Likes and dislikes</w:t>
            </w:r>
          </w:p>
          <w:p w14:paraId="228988FF" w14:textId="2760BAB6" w:rsidR="00BF1B96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Frequency</w:t>
            </w:r>
          </w:p>
        </w:tc>
        <w:tc>
          <w:tcPr>
            <w:tcW w:w="2833" w:type="dxa"/>
            <w:shd w:val="clear" w:color="auto" w:fill="auto"/>
          </w:tcPr>
          <w:p w14:paraId="30B6FC70" w14:textId="1F52F85E" w:rsidR="00F56F47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Sports</w:t>
            </w:r>
          </w:p>
        </w:tc>
        <w:tc>
          <w:tcPr>
            <w:tcW w:w="2128" w:type="dxa"/>
            <w:shd w:val="clear" w:color="auto" w:fill="auto"/>
          </w:tcPr>
          <w:p w14:paraId="1159758F" w14:textId="6BF9208D" w:rsidR="00F56F47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Instructions and actions</w:t>
            </w:r>
          </w:p>
        </w:tc>
        <w:tc>
          <w:tcPr>
            <w:tcW w:w="2412" w:type="dxa"/>
            <w:shd w:val="clear" w:color="auto" w:fill="auto"/>
          </w:tcPr>
          <w:p w14:paraId="2C463984" w14:textId="71625667" w:rsidR="00F56F47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Music and Instruments</w:t>
            </w:r>
          </w:p>
        </w:tc>
        <w:tc>
          <w:tcPr>
            <w:tcW w:w="2408" w:type="dxa"/>
            <w:shd w:val="clear" w:color="auto" w:fill="auto"/>
          </w:tcPr>
          <w:p w14:paraId="219A5003" w14:textId="77777777" w:rsidR="00F56F47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Giving reasons</w:t>
            </w:r>
          </w:p>
          <w:p w14:paraId="2FFF970A" w14:textId="40C8D6F3" w:rsidR="00BF1B96" w:rsidRPr="00BF1B96" w:rsidRDefault="00BF1B96" w:rsidP="00DC58B8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color w:val="6666FF"/>
                <w:sz w:val="20"/>
                <w:szCs w:val="20"/>
              </w:rPr>
              <w:t>Create own rap or song</w:t>
            </w:r>
          </w:p>
        </w:tc>
      </w:tr>
      <w:tr w:rsidR="00DC58B8" w:rsidRPr="00BF1B96" w14:paraId="09537496" w14:textId="77777777" w:rsidTr="3B11E6FF">
        <w:tc>
          <w:tcPr>
            <w:tcW w:w="1413" w:type="dxa"/>
            <w:shd w:val="clear" w:color="auto" w:fill="002060"/>
          </w:tcPr>
          <w:p w14:paraId="16F9AE14" w14:textId="77777777" w:rsidR="00DC58B8" w:rsidRPr="00BF1B96" w:rsidRDefault="00DC58B8" w:rsidP="00DC58B8">
            <w:pPr>
              <w:rPr>
                <w:sz w:val="22"/>
                <w:szCs w:val="20"/>
              </w:rPr>
            </w:pPr>
            <w:r w:rsidRPr="00BF1B96">
              <w:rPr>
                <w:sz w:val="22"/>
                <w:szCs w:val="20"/>
              </w:rPr>
              <w:t>PSHE</w:t>
            </w:r>
          </w:p>
          <w:p w14:paraId="0397F0FD" w14:textId="394FD010" w:rsidR="00DC58B8" w:rsidRPr="00BF1B96" w:rsidRDefault="00DC58B8" w:rsidP="00DC58B8">
            <w:pPr>
              <w:rPr>
                <w:sz w:val="22"/>
                <w:szCs w:val="20"/>
              </w:rPr>
            </w:pPr>
          </w:p>
        </w:tc>
        <w:tc>
          <w:tcPr>
            <w:tcW w:w="2415" w:type="dxa"/>
          </w:tcPr>
          <w:p w14:paraId="7704C477" w14:textId="18A3554E" w:rsidR="00F56F47" w:rsidRPr="00BF1B96" w:rsidRDefault="006C3F2A" w:rsidP="00DC58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6666FF"/>
                <w:sz w:val="20"/>
                <w:szCs w:val="20"/>
              </w:rPr>
              <w:t>Being Me in My World</w:t>
            </w:r>
          </w:p>
        </w:tc>
        <w:tc>
          <w:tcPr>
            <w:tcW w:w="2693" w:type="dxa"/>
          </w:tcPr>
          <w:p w14:paraId="0CF21008" w14:textId="3ABB920A" w:rsidR="00DC58B8" w:rsidRPr="00BF1B96" w:rsidRDefault="006C3F2A" w:rsidP="00DC5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6666FF"/>
                <w:sz w:val="20"/>
                <w:szCs w:val="20"/>
              </w:rPr>
              <w:t>Celebrating Difference</w:t>
            </w:r>
          </w:p>
        </w:tc>
        <w:tc>
          <w:tcPr>
            <w:tcW w:w="2833" w:type="dxa"/>
          </w:tcPr>
          <w:p w14:paraId="3717CABC" w14:textId="0D7122A3" w:rsidR="00DC58B8" w:rsidRPr="00BF1B96" w:rsidRDefault="006C3F2A" w:rsidP="00DC58B8">
            <w:pPr>
              <w:jc w:val="center"/>
              <w:rPr>
                <w:b/>
                <w:i/>
                <w:iCs/>
                <w:color w:val="6666FF"/>
                <w:sz w:val="20"/>
                <w:szCs w:val="20"/>
              </w:rPr>
            </w:pPr>
            <w:r>
              <w:rPr>
                <w:b/>
                <w:i/>
                <w:iCs/>
                <w:color w:val="6666FF"/>
                <w:sz w:val="20"/>
                <w:szCs w:val="20"/>
              </w:rPr>
              <w:t>Dreams &amp; Goals</w:t>
            </w:r>
          </w:p>
          <w:p w14:paraId="3D5DADB1" w14:textId="2E2AB2BD" w:rsidR="00F56F47" w:rsidRPr="00BF1B96" w:rsidRDefault="00F56F47" w:rsidP="00DC58B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8" w:type="dxa"/>
          </w:tcPr>
          <w:p w14:paraId="4DDD2E46" w14:textId="68F1CEF4" w:rsidR="00DC58B8" w:rsidRPr="00BF1B96" w:rsidRDefault="006C3F2A" w:rsidP="00DC5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6666FF"/>
                <w:sz w:val="20"/>
                <w:szCs w:val="20"/>
              </w:rPr>
              <w:t>Healthy Me</w:t>
            </w:r>
          </w:p>
        </w:tc>
        <w:tc>
          <w:tcPr>
            <w:tcW w:w="2412" w:type="dxa"/>
          </w:tcPr>
          <w:p w14:paraId="39451E81" w14:textId="1B98E07A" w:rsidR="00DC58B8" w:rsidRPr="00BF1B96" w:rsidRDefault="006C3F2A" w:rsidP="00DC5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6666FF"/>
                <w:sz w:val="20"/>
                <w:szCs w:val="20"/>
              </w:rPr>
              <w:t>Relationships</w:t>
            </w:r>
          </w:p>
        </w:tc>
        <w:tc>
          <w:tcPr>
            <w:tcW w:w="2408" w:type="dxa"/>
          </w:tcPr>
          <w:p w14:paraId="1A960BE8" w14:textId="092D9F79" w:rsidR="00DC58B8" w:rsidRPr="00BF1B96" w:rsidRDefault="006C3F2A" w:rsidP="00EA3173">
            <w:pPr>
              <w:jc w:val="center"/>
              <w:rPr>
                <w:b/>
                <w:color w:val="6666FF"/>
                <w:sz w:val="20"/>
                <w:szCs w:val="20"/>
              </w:rPr>
            </w:pPr>
            <w:r>
              <w:rPr>
                <w:b/>
                <w:i/>
                <w:color w:val="6666FF"/>
                <w:sz w:val="20"/>
                <w:szCs w:val="20"/>
              </w:rPr>
              <w:t>Changing Me</w:t>
            </w:r>
          </w:p>
        </w:tc>
      </w:tr>
    </w:tbl>
    <w:p w14:paraId="75711DC2" w14:textId="5689C9A9" w:rsidR="001D3997" w:rsidRPr="00BF1B96" w:rsidRDefault="001D3997" w:rsidP="00662EBA">
      <w:pPr>
        <w:rPr>
          <w:sz w:val="22"/>
          <w:szCs w:val="20"/>
        </w:rPr>
      </w:pPr>
    </w:p>
    <w:sectPr w:rsidR="001D3997" w:rsidRPr="00BF1B96" w:rsidSect="002A4479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M7MwNjG1tDQ0MTZV0lEKTi0uzszPAykwqQUA1W5MVCwAAAA="/>
  </w:docVars>
  <w:rsids>
    <w:rsidRoot w:val="003D1099"/>
    <w:rsid w:val="00064F67"/>
    <w:rsid w:val="00091502"/>
    <w:rsid w:val="00093100"/>
    <w:rsid w:val="00120035"/>
    <w:rsid w:val="0019680D"/>
    <w:rsid w:val="001B2D4E"/>
    <w:rsid w:val="001C52AA"/>
    <w:rsid w:val="001D0316"/>
    <w:rsid w:val="001D3997"/>
    <w:rsid w:val="00263CAF"/>
    <w:rsid w:val="00266338"/>
    <w:rsid w:val="0027273D"/>
    <w:rsid w:val="002A4479"/>
    <w:rsid w:val="002C5894"/>
    <w:rsid w:val="002D57A5"/>
    <w:rsid w:val="002D7964"/>
    <w:rsid w:val="002E61FE"/>
    <w:rsid w:val="003050F0"/>
    <w:rsid w:val="00311ED7"/>
    <w:rsid w:val="0033533B"/>
    <w:rsid w:val="00372868"/>
    <w:rsid w:val="00387292"/>
    <w:rsid w:val="003B035E"/>
    <w:rsid w:val="003C4CDF"/>
    <w:rsid w:val="003D1099"/>
    <w:rsid w:val="003E493C"/>
    <w:rsid w:val="00411506"/>
    <w:rsid w:val="004417B2"/>
    <w:rsid w:val="00445C53"/>
    <w:rsid w:val="0045360B"/>
    <w:rsid w:val="0048535E"/>
    <w:rsid w:val="004A2F09"/>
    <w:rsid w:val="004B463C"/>
    <w:rsid w:val="005178FF"/>
    <w:rsid w:val="005341F0"/>
    <w:rsid w:val="0055573C"/>
    <w:rsid w:val="0055679B"/>
    <w:rsid w:val="005971F8"/>
    <w:rsid w:val="005A3D08"/>
    <w:rsid w:val="006046E9"/>
    <w:rsid w:val="00646940"/>
    <w:rsid w:val="00662EBA"/>
    <w:rsid w:val="006711A2"/>
    <w:rsid w:val="0067617A"/>
    <w:rsid w:val="006763E4"/>
    <w:rsid w:val="00687F5B"/>
    <w:rsid w:val="00693B6A"/>
    <w:rsid w:val="006C3F2A"/>
    <w:rsid w:val="006E4CCC"/>
    <w:rsid w:val="00713D5F"/>
    <w:rsid w:val="00714D97"/>
    <w:rsid w:val="00752639"/>
    <w:rsid w:val="00792305"/>
    <w:rsid w:val="007C55AE"/>
    <w:rsid w:val="00805989"/>
    <w:rsid w:val="00807571"/>
    <w:rsid w:val="00842EEF"/>
    <w:rsid w:val="0086586E"/>
    <w:rsid w:val="00896DB9"/>
    <w:rsid w:val="008B7496"/>
    <w:rsid w:val="008C2FF4"/>
    <w:rsid w:val="00935344"/>
    <w:rsid w:val="009373F3"/>
    <w:rsid w:val="009E2727"/>
    <w:rsid w:val="009E3F61"/>
    <w:rsid w:val="00A154E9"/>
    <w:rsid w:val="00AF0944"/>
    <w:rsid w:val="00AF1D84"/>
    <w:rsid w:val="00B379F5"/>
    <w:rsid w:val="00BD6158"/>
    <w:rsid w:val="00BE5674"/>
    <w:rsid w:val="00BF1B96"/>
    <w:rsid w:val="00BF336B"/>
    <w:rsid w:val="00C63736"/>
    <w:rsid w:val="00C65AE7"/>
    <w:rsid w:val="00C84B66"/>
    <w:rsid w:val="00CD4608"/>
    <w:rsid w:val="00D1081F"/>
    <w:rsid w:val="00D54A39"/>
    <w:rsid w:val="00DC58B8"/>
    <w:rsid w:val="00E0121E"/>
    <w:rsid w:val="00E020DF"/>
    <w:rsid w:val="00E13331"/>
    <w:rsid w:val="00EA3173"/>
    <w:rsid w:val="00EC2E30"/>
    <w:rsid w:val="00EC6B44"/>
    <w:rsid w:val="00F56F47"/>
    <w:rsid w:val="00F72E66"/>
    <w:rsid w:val="00F80E7C"/>
    <w:rsid w:val="07EE7DFA"/>
    <w:rsid w:val="1AE2A2C7"/>
    <w:rsid w:val="1BC5BF0F"/>
    <w:rsid w:val="3325BEF3"/>
    <w:rsid w:val="3B11E6FF"/>
    <w:rsid w:val="66967DC2"/>
    <w:rsid w:val="6A92ADEB"/>
    <w:rsid w:val="721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563C"/>
  <w15:docId w15:val="{D683E9BC-7730-40BD-AE2B-4358F3CB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98215B24D341AB768DCDA7CB4058" ma:contentTypeVersion="21" ma:contentTypeDescription="Create a new document." ma:contentTypeScope="" ma:versionID="58d72ad7c1776bd5aa0f19018ff7e8b2">
  <xsd:schema xmlns:xsd="http://www.w3.org/2001/XMLSchema" xmlns:xs="http://www.w3.org/2001/XMLSchema" xmlns:p="http://schemas.microsoft.com/office/2006/metadata/properties" xmlns:ns2="00ce4390-531d-433d-9710-ec558ab12692" xmlns:ns3="a95a418f-dd07-4f13-a428-c9596bf08348" targetNamespace="http://schemas.microsoft.com/office/2006/metadata/properties" ma:root="true" ma:fieldsID="4bbad535b040fedde4a901737e017841" ns2:_="" ns3:_="">
    <xsd:import namespace="00ce4390-531d-433d-9710-ec558ab12692"/>
    <xsd:import namespace="a95a418f-dd07-4f13-a428-c9596bf08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4390-531d-433d-9710-ec558ab12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e5ceb4-494c-4bf8-8871-c5038d7ac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418f-dd07-4f13-a428-c9596bf08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a372b5-db34-4ee6-be00-7c7dcdc6d974}" ma:internalName="TaxCatchAll" ma:showField="CatchAllData" ma:web="a95a418f-dd07-4f13-a428-c9596bf08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a418f-dd07-4f13-a428-c9596bf08348" xsi:nil="true"/>
    <lcf76f155ced4ddcb4097134ff3c332f xmlns="00ce4390-531d-433d-9710-ec558ab126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015D1-D7BA-4DEC-9DCF-0570F8B82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9EA99-ED59-4E8D-8B31-7828FFC4B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e4390-531d-433d-9710-ec558ab12692"/>
    <ds:schemaRef ds:uri="a95a418f-dd07-4f13-a428-c9596bf08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31D82-6722-4215-9CF4-F4E6F14A2B64}">
  <ds:schemaRefs>
    <ds:schemaRef ds:uri="http://schemas.microsoft.com/office/2006/metadata/properties"/>
    <ds:schemaRef ds:uri="http://schemas.microsoft.com/office/infopath/2007/PartnerControls"/>
    <ds:schemaRef ds:uri="a95a418f-dd07-4f13-a428-c9596bf08348"/>
    <ds:schemaRef ds:uri="00ce4390-531d-433d-9710-ec558ab126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Jones</dc:creator>
  <cp:keywords/>
  <dc:description/>
  <cp:lastModifiedBy>Bryony Walker</cp:lastModifiedBy>
  <cp:revision>12</cp:revision>
  <cp:lastPrinted>2022-07-19T19:18:00Z</cp:lastPrinted>
  <dcterms:created xsi:type="dcterms:W3CDTF">2024-07-22T20:04:00Z</dcterms:created>
  <dcterms:modified xsi:type="dcterms:W3CDTF">2024-08-22T13:38:00Z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0x0101008A6D98215B24D341AB768DCDA7CB4058</vt:lpwstr>
  </property>
  <property fmtid="{D5CDD505-2E9C-101B-9397-08002B2CF9AE}" pid="3" name="MediaServiceImageTags">
    <vt:lpwstr/>
  </property>
</Properties>
</file>